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cs="Tahoma" w:hAnsi="Tahoma" w:eastAsia="Tahoma"/>
        </w:rPr>
      </w:pPr>
      <w:r>
        <w:rPr>
          <w:rtl w:val="0"/>
          <w:lang w:val="ru-RU"/>
        </w:rPr>
        <w:t>Р</w:t>
      </w:r>
      <w:r>
        <w:rPr>
          <w:rFonts w:ascii="Tahoma" w:hAnsi="Tahoma" w:hint="default"/>
          <w:rtl w:val="0"/>
          <w:lang w:val="ru-RU"/>
        </w:rPr>
        <w:t xml:space="preserve">екомендации по </w:t>
      </w:r>
      <w:r>
        <w:rPr>
          <w:rFonts w:ascii="Tahoma" w:hAnsi="Tahoma" w:hint="default"/>
          <w:rtl w:val="0"/>
          <w:lang w:val="ru-RU"/>
        </w:rPr>
        <w:t xml:space="preserve">подготовке и </w:t>
      </w:r>
      <w:r>
        <w:rPr>
          <w:rFonts w:ascii="Tahoma" w:hAnsi="Tahoma" w:hint="default"/>
          <w:rtl w:val="0"/>
          <w:lang w:val="ru-RU"/>
        </w:rPr>
        <w:t xml:space="preserve">проведению «Открытия Всероссийской Недели финансовой грамотности </w:t>
      </w:r>
      <w:r>
        <w:rPr>
          <w:rFonts w:ascii="Tahoma" w:hAnsi="Tahoma"/>
          <w:rtl w:val="0"/>
          <w:lang w:val="ru-RU"/>
        </w:rPr>
        <w:t>2018</w:t>
      </w:r>
      <w:r>
        <w:rPr>
          <w:rFonts w:ascii="Tahoma" w:hAnsi="Tahoma" w:hint="default"/>
          <w:rtl w:val="0"/>
          <w:lang w:val="ru-RU"/>
        </w:rPr>
        <w:t>»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  <w:lang w:val="ru-RU"/>
        </w:rPr>
        <w:t xml:space="preserve">Формат проведения «Открытый урок»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cs="Tahoma" w:hAnsi="Tahoma" w:eastAsia="Tahoma"/>
          <w:b w:val="1"/>
          <w:bCs w:val="1"/>
          <w:u w:color="ff0000"/>
        </w:rPr>
      </w:pPr>
      <w:r>
        <w:rPr>
          <w:rFonts w:ascii="Tahoma" w:hAnsi="Tahoma" w:hint="default"/>
          <w:rtl w:val="0"/>
          <w:lang w:val="ru-RU"/>
        </w:rPr>
        <w:t xml:space="preserve">Дата проведения  </w:t>
      </w:r>
      <w:r>
        <w:rPr>
          <w:rFonts w:ascii="Tahoma" w:hAnsi="Tahoma"/>
          <w:b w:val="1"/>
          <w:bCs w:val="1"/>
          <w:u w:color="ff0000"/>
          <w:rtl w:val="0"/>
          <w:lang w:val="ru-RU"/>
        </w:rPr>
        <w:t xml:space="preserve">9 </w:t>
      </w:r>
      <w:r>
        <w:rPr>
          <w:rFonts w:ascii="Tahoma" w:hAnsi="Tahoma" w:hint="default"/>
          <w:b w:val="1"/>
          <w:bCs w:val="1"/>
          <w:u w:color="ff0000"/>
          <w:rtl w:val="0"/>
          <w:lang w:val="ru-RU"/>
        </w:rPr>
        <w:t xml:space="preserve">АПРЕЛЯ </w:t>
      </w:r>
      <w:r>
        <w:rPr>
          <w:rFonts w:ascii="Tahoma" w:hAnsi="Tahoma"/>
          <w:b w:val="1"/>
          <w:bCs w:val="1"/>
          <w:u w:color="ff0000"/>
          <w:rtl w:val="0"/>
          <w:lang w:val="ru-RU"/>
        </w:rPr>
        <w:t>2018</w:t>
      </w:r>
      <w:r>
        <w:rPr>
          <w:rFonts w:ascii="Tahoma" w:hAnsi="Tahoma"/>
          <w:b w:val="1"/>
          <w:bCs w:val="1"/>
          <w:u w:color="ff0000"/>
          <w:rtl w:val="0"/>
          <w:lang w:val="ru-RU"/>
        </w:rPr>
        <w:t xml:space="preserve"> </w:t>
      </w:r>
      <w:r>
        <w:rPr>
          <w:rFonts w:ascii="Tahoma" w:hAnsi="Tahoma" w:hint="default"/>
          <w:b w:val="1"/>
          <w:bCs w:val="1"/>
          <w:u w:color="ff0000"/>
          <w:rtl w:val="0"/>
          <w:lang w:val="ru-RU"/>
        </w:rPr>
        <w:t>ГОДА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cs="Tahoma" w:hAnsi="Tahoma" w:eastAsia="Tahoma"/>
          <w:b w:val="1"/>
          <w:bCs w:val="1"/>
          <w:color w:val="ff0000"/>
          <w:u w:color="ff0000"/>
        </w:rPr>
      </w:pPr>
    </w:p>
    <w:p>
      <w:pPr>
        <w:pStyle w:val="Normal.0"/>
        <w:numPr>
          <w:ilvl w:val="0"/>
          <w:numId w:val="2"/>
        </w:numPr>
        <w:rPr>
          <w:rFonts w:ascii="Tahoma" w:cs="Tahoma" w:hAnsi="Tahoma" w:eastAsia="Tahoma" w:hint="default"/>
          <w:lang w:val="ru-RU"/>
        </w:rPr>
      </w:pPr>
      <w:r>
        <w:rPr>
          <w:rFonts w:ascii="Tahoma" w:hAnsi="Tahoma" w:hint="default"/>
          <w:rtl w:val="0"/>
          <w:lang w:val="ru-RU"/>
        </w:rPr>
        <w:t xml:space="preserve">Разместить анонс </w:t>
      </w:r>
      <w:r>
        <w:rPr>
          <w:rFonts w:ascii="Tahoma" w:hAnsi="Tahoma" w:hint="default"/>
          <w:rtl w:val="0"/>
          <w:lang w:val="ru-RU"/>
        </w:rPr>
        <w:t xml:space="preserve">старта Недели и </w:t>
      </w:r>
      <w:r>
        <w:rPr>
          <w:rFonts w:ascii="Tahoma" w:hAnsi="Tahoma" w:hint="default"/>
          <w:rtl w:val="0"/>
          <w:lang w:val="ru-RU"/>
        </w:rPr>
        <w:t>открытия на Региональном портале</w:t>
      </w:r>
      <w:r>
        <w:rPr>
          <w:rFonts w:ascii="Tahoma" w:hAnsi="Tahoma"/>
          <w:rtl w:val="0"/>
          <w:lang w:val="ru-RU"/>
        </w:rPr>
        <w:t xml:space="preserve"> (</w:t>
      </w:r>
      <w:r>
        <w:rPr>
          <w:rFonts w:ascii="Tahoma" w:hAnsi="Tahoma" w:hint="default"/>
          <w:rtl w:val="0"/>
          <w:lang w:val="ru-RU"/>
        </w:rPr>
        <w:t xml:space="preserve">Контент предоставит </w:t>
      </w:r>
      <w:r>
        <w:rPr>
          <w:rFonts w:ascii="Tahoma" w:hAnsi="Tahoma" w:hint="default"/>
          <w:rtl w:val="0"/>
          <w:lang w:val="ru-RU"/>
        </w:rPr>
        <w:t>ООО «СПН коммьюникейшнз»</w:t>
      </w:r>
      <w:r>
        <w:rPr>
          <w:rFonts w:ascii="Tahoma" w:hAnsi="Tahoma"/>
          <w:rtl w:val="0"/>
          <w:lang w:val="ru-RU"/>
        </w:rPr>
        <w:t xml:space="preserve">, </w:t>
      </w:r>
      <w:r>
        <w:rPr>
          <w:rFonts w:ascii="Tahoma" w:hAnsi="Tahoma" w:hint="default"/>
          <w:rtl w:val="0"/>
          <w:lang w:val="ru-RU"/>
        </w:rPr>
        <w:t xml:space="preserve">дата </w:t>
      </w:r>
      <w:r>
        <w:rPr>
          <w:rFonts w:ascii="Tahoma" w:hAnsi="Tahoma"/>
          <w:rtl w:val="0"/>
          <w:lang w:val="ru-RU"/>
        </w:rPr>
        <w:t>- ?)</w:t>
      </w:r>
    </w:p>
    <w:p>
      <w:pPr>
        <w:pStyle w:val="Normal.0"/>
        <w:numPr>
          <w:ilvl w:val="0"/>
          <w:numId w:val="2"/>
        </w:numPr>
        <w:rPr>
          <w:rFonts w:ascii="Tahoma" w:cs="Tahoma" w:hAnsi="Tahoma" w:eastAsia="Tahoma" w:hint="default"/>
          <w:lang w:val="ru-RU"/>
        </w:rPr>
      </w:pPr>
      <w:r>
        <w:rPr>
          <w:rFonts w:ascii="Tahoma" w:hAnsi="Tahoma" w:hint="default"/>
          <w:rtl w:val="0"/>
          <w:lang w:val="ru-RU"/>
        </w:rPr>
        <w:t>Выбрать школу</w:t>
      </w:r>
      <w:r>
        <w:rPr>
          <w:rFonts w:ascii="Tahoma" w:hAnsi="Tahoma"/>
          <w:rtl w:val="0"/>
          <w:lang w:val="ru-RU"/>
        </w:rPr>
        <w:t xml:space="preserve">, </w:t>
      </w:r>
      <w:r>
        <w:rPr>
          <w:rFonts w:ascii="Tahoma" w:hAnsi="Tahoma" w:hint="default"/>
          <w:rtl w:val="0"/>
          <w:lang w:val="ru-RU"/>
        </w:rPr>
        <w:t>в которой можно провести мероприятие</w:t>
      </w:r>
      <w:r>
        <w:rPr>
          <w:rFonts w:ascii="Tahoma" w:hAnsi="Tahoma"/>
          <w:rtl w:val="0"/>
          <w:lang w:val="ru-RU"/>
        </w:rPr>
        <w:t xml:space="preserve"> (</w:t>
      </w:r>
      <w:r>
        <w:rPr>
          <w:rFonts w:ascii="Tahoma" w:hAnsi="Tahoma" w:hint="default"/>
          <w:rtl w:val="0"/>
          <w:lang w:val="ru-RU"/>
        </w:rPr>
        <w:t>желательна просторная классная комната</w:t>
      </w:r>
      <w:r>
        <w:rPr>
          <w:rFonts w:ascii="Tahoma" w:hAnsi="Tahoma"/>
          <w:rtl w:val="0"/>
          <w:lang w:val="ru-RU"/>
        </w:rPr>
        <w:t xml:space="preserve">, </w:t>
      </w:r>
      <w:r>
        <w:rPr>
          <w:rFonts w:ascii="Tahoma" w:hAnsi="Tahoma" w:hint="default"/>
          <w:rtl w:val="0"/>
          <w:lang w:val="ru-RU"/>
        </w:rPr>
        <w:t>в которую поместятся не только класс</w:t>
      </w:r>
      <w:r>
        <w:rPr>
          <w:rFonts w:ascii="Tahoma" w:hAnsi="Tahoma"/>
          <w:rtl w:val="0"/>
          <w:lang w:val="ru-RU"/>
        </w:rPr>
        <w:t xml:space="preserve">, </w:t>
      </w:r>
      <w:r>
        <w:rPr>
          <w:rFonts w:ascii="Tahoma" w:hAnsi="Tahoma" w:hint="default"/>
          <w:rtl w:val="0"/>
          <w:lang w:val="ru-RU"/>
        </w:rPr>
        <w:t>но и все приглашенные лица</w:t>
      </w:r>
      <w:r>
        <w:rPr>
          <w:rFonts w:ascii="Tahoma" w:hAnsi="Tahoma"/>
          <w:rtl w:val="0"/>
          <w:lang w:val="ru-RU"/>
        </w:rPr>
        <w:t xml:space="preserve">), </w:t>
      </w:r>
      <w:r>
        <w:rPr>
          <w:rFonts w:ascii="Tahoma" w:hAnsi="Tahoma" w:hint="default"/>
          <w:rtl w:val="0"/>
          <w:lang w:val="ru-RU"/>
        </w:rPr>
        <w:t>класс и спикера</w:t>
      </w:r>
      <w:r>
        <w:rPr>
          <w:rFonts w:ascii="Tahoma" w:hAnsi="Tahoma"/>
          <w:rtl w:val="0"/>
          <w:lang w:val="ru-RU"/>
        </w:rPr>
        <w:t xml:space="preserve">. </w:t>
      </w:r>
      <w:r>
        <w:rPr>
          <w:rFonts w:ascii="Tahoma" w:hAnsi="Tahoma" w:hint="default"/>
          <w:rtl w:val="0"/>
          <w:lang w:val="ru-RU"/>
        </w:rPr>
        <w:t>Направить подготовленный сценарий урока</w:t>
      </w:r>
      <w:r>
        <w:rPr>
          <w:rFonts w:ascii="Tahoma" w:hAnsi="Tahoma"/>
          <w:rtl w:val="0"/>
          <w:lang w:val="ru-RU"/>
        </w:rPr>
        <w:t xml:space="preserve">: </w:t>
      </w:r>
      <w:r>
        <w:rPr>
          <w:rFonts w:ascii="Tahoma" w:hAnsi="Tahoma" w:hint="default"/>
          <w:rtl w:val="0"/>
          <w:lang w:val="ru-RU"/>
        </w:rPr>
        <w:t>презентацию</w:t>
      </w:r>
      <w:r>
        <w:rPr>
          <w:rFonts w:ascii="Tahoma" w:hAnsi="Tahoma"/>
          <w:rtl w:val="0"/>
          <w:lang w:val="ru-RU"/>
        </w:rPr>
        <w:t xml:space="preserve">, </w:t>
      </w:r>
      <w:r>
        <w:rPr>
          <w:rFonts w:ascii="Tahoma" w:hAnsi="Tahoma" w:hint="default"/>
          <w:rtl w:val="0"/>
          <w:lang w:val="ru-RU"/>
        </w:rPr>
        <w:t>технологическую карту</w:t>
      </w:r>
      <w:r>
        <w:rPr>
          <w:rFonts w:ascii="Tahoma" w:hAnsi="Tahoma"/>
          <w:rtl w:val="0"/>
          <w:lang w:val="ru-RU"/>
        </w:rPr>
        <w:t xml:space="preserve">, </w:t>
      </w:r>
      <w:r>
        <w:rPr>
          <w:rFonts w:ascii="Tahoma" w:hAnsi="Tahoma" w:hint="default"/>
          <w:rtl w:val="0"/>
          <w:lang w:val="ru-RU"/>
        </w:rPr>
        <w:t>раздаточный материал</w:t>
      </w:r>
      <w:r>
        <w:rPr>
          <w:rFonts w:ascii="Tahoma" w:hAnsi="Tahoma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rPr>
          <w:rFonts w:ascii="Tahoma" w:cs="Tahoma" w:hAnsi="Tahoma" w:eastAsia="Tahoma" w:hint="default"/>
          <w:lang w:val="ru-RU"/>
        </w:rPr>
      </w:pPr>
      <w:r>
        <w:rPr>
          <w:rFonts w:ascii="Tahoma" w:hAnsi="Tahoma" w:hint="default"/>
          <w:rtl w:val="0"/>
          <w:lang w:val="ru-RU"/>
        </w:rPr>
        <w:t xml:space="preserve">Определить участников мероприятия </w:t>
      </w:r>
      <w:r>
        <w:rPr>
          <w:rFonts w:ascii="Tahoma" w:hAnsi="Tahoma"/>
          <w:rtl w:val="0"/>
          <w:lang w:val="ru-RU"/>
        </w:rPr>
        <w:t>(</w:t>
      </w:r>
      <w:r>
        <w:rPr>
          <w:rFonts w:ascii="Tahoma" w:hAnsi="Tahoma" w:hint="default"/>
          <w:rtl w:val="0"/>
          <w:lang w:val="ru-RU"/>
        </w:rPr>
        <w:t>администрацию</w:t>
      </w:r>
      <w:r>
        <w:rPr>
          <w:rFonts w:ascii="Tahoma" w:hAnsi="Tahoma"/>
          <w:rtl w:val="0"/>
          <w:lang w:val="ru-RU"/>
        </w:rPr>
        <w:t xml:space="preserve">, </w:t>
      </w:r>
      <w:r>
        <w:rPr>
          <w:rFonts w:ascii="Tahoma" w:hAnsi="Tahoma" w:hint="default"/>
          <w:rtl w:val="0"/>
          <w:lang w:val="ru-RU"/>
        </w:rPr>
        <w:t>СМИ</w:t>
      </w:r>
      <w:r>
        <w:rPr>
          <w:rFonts w:ascii="Tahoma" w:hAnsi="Tahoma"/>
          <w:rtl w:val="0"/>
          <w:lang w:val="ru-RU"/>
        </w:rPr>
        <w:t xml:space="preserve">, </w:t>
      </w:r>
      <w:r>
        <w:rPr>
          <w:rFonts w:ascii="Tahoma" w:hAnsi="Tahoma" w:hint="default"/>
          <w:rtl w:val="0"/>
          <w:lang w:val="ru-RU"/>
        </w:rPr>
        <w:t>представителей Партнеров</w:t>
      </w:r>
      <w:r>
        <w:rPr>
          <w:rFonts w:ascii="Tahoma" w:hAnsi="Tahoma"/>
          <w:rtl w:val="0"/>
          <w:lang w:val="ru-RU"/>
        </w:rPr>
        <w:t xml:space="preserve">), </w:t>
      </w:r>
      <w:r>
        <w:rPr>
          <w:rFonts w:ascii="Tahoma" w:hAnsi="Tahoma" w:hint="default"/>
          <w:rtl w:val="0"/>
          <w:lang w:val="ru-RU"/>
        </w:rPr>
        <w:t>направить персональные приглашения на мероприятие с деталями</w:t>
      </w:r>
    </w:p>
    <w:p>
      <w:pPr>
        <w:pStyle w:val="Normal.0"/>
        <w:numPr>
          <w:ilvl w:val="0"/>
          <w:numId w:val="2"/>
        </w:numPr>
        <w:rPr>
          <w:rFonts w:ascii="Tahoma" w:cs="Tahoma" w:hAnsi="Tahoma" w:eastAsia="Tahoma" w:hint="default"/>
          <w:lang w:val="ru-RU"/>
        </w:rPr>
      </w:pPr>
      <w:r>
        <w:rPr>
          <w:rFonts w:ascii="Tahoma" w:hAnsi="Tahoma" w:hint="default"/>
          <w:rtl w:val="0"/>
          <w:lang w:val="ru-RU"/>
        </w:rPr>
        <w:t>Заранее проверить оборудование</w:t>
      </w:r>
      <w:r>
        <w:rPr>
          <w:rFonts w:ascii="Tahoma" w:hAnsi="Tahoma"/>
          <w:rtl w:val="0"/>
          <w:lang w:val="ru-RU"/>
        </w:rPr>
        <w:t xml:space="preserve">, </w:t>
      </w:r>
      <w:r>
        <w:rPr>
          <w:rFonts w:ascii="Tahoma" w:hAnsi="Tahoma" w:hint="default"/>
          <w:rtl w:val="0"/>
          <w:lang w:val="ru-RU"/>
        </w:rPr>
        <w:t xml:space="preserve">доставить раздаточный материал </w:t>
      </w:r>
      <w:r>
        <w:rPr>
          <w:rFonts w:ascii="Tahoma" w:hAnsi="Tahoma"/>
          <w:rtl w:val="0"/>
          <w:lang w:val="ru-RU"/>
        </w:rPr>
        <w:t>(</w:t>
      </w:r>
      <w:r>
        <w:rPr>
          <w:rFonts w:ascii="Tahoma" w:hAnsi="Tahoma" w:hint="default"/>
          <w:rtl w:val="0"/>
          <w:lang w:val="ru-RU"/>
        </w:rPr>
        <w:t>если он будет</w:t>
      </w:r>
      <w:r>
        <w:rPr>
          <w:rFonts w:ascii="Tahoma" w:hAnsi="Tahoma"/>
          <w:rtl w:val="0"/>
          <w:lang w:val="ru-RU"/>
        </w:rPr>
        <w:t xml:space="preserve">, </w:t>
      </w:r>
      <w:r>
        <w:rPr>
          <w:rFonts w:ascii="Tahoma" w:hAnsi="Tahoma" w:hint="default"/>
          <w:rtl w:val="0"/>
          <w:lang w:val="ru-RU"/>
        </w:rPr>
        <w:t>макет лифлетов будет направлен …</w:t>
      </w:r>
      <w:r>
        <w:rPr>
          <w:rFonts w:ascii="Tahoma" w:hAnsi="Tahoma"/>
          <w:rtl w:val="0"/>
          <w:lang w:val="ru-RU"/>
        </w:rPr>
        <w:t xml:space="preserve">. </w:t>
      </w:r>
      <w:r>
        <w:rPr>
          <w:rFonts w:ascii="Tahoma" w:hAnsi="Tahoma" w:hint="default"/>
          <w:rtl w:val="0"/>
          <w:lang w:val="ru-RU"/>
        </w:rPr>
        <w:t xml:space="preserve">Дата </w:t>
      </w:r>
      <w:r>
        <w:rPr>
          <w:rFonts w:ascii="Tahoma" w:hAnsi="Tahoma"/>
          <w:rtl w:val="0"/>
          <w:lang w:val="ru-RU"/>
        </w:rPr>
        <w:t>- ?)</w:t>
      </w:r>
    </w:p>
    <w:p>
      <w:pPr>
        <w:pStyle w:val="Normal.0"/>
        <w:numPr>
          <w:ilvl w:val="0"/>
          <w:numId w:val="2"/>
        </w:numPr>
        <w:rPr>
          <w:rFonts w:ascii="Tahoma" w:cs="Tahoma" w:hAnsi="Tahoma" w:eastAsia="Tahoma" w:hint="default"/>
          <w:lang w:val="ru-RU"/>
        </w:rPr>
      </w:pPr>
      <w:r>
        <w:rPr>
          <w:rFonts w:ascii="Tahoma" w:hAnsi="Tahoma" w:hint="default"/>
          <w:rtl w:val="0"/>
          <w:lang w:val="ru-RU"/>
        </w:rPr>
        <w:t>Во время проведения мероприятия сделать запись урока</w:t>
      </w:r>
      <w:r>
        <w:rPr>
          <w:rFonts w:ascii="Tahoma" w:hAnsi="Tahoma"/>
          <w:rtl w:val="0"/>
          <w:lang w:val="ru-RU"/>
        </w:rPr>
        <w:t xml:space="preserve">, </w:t>
      </w:r>
      <w:r>
        <w:rPr>
          <w:rFonts w:ascii="Tahoma" w:hAnsi="Tahoma" w:hint="default"/>
          <w:rtl w:val="0"/>
          <w:lang w:val="ru-RU"/>
        </w:rPr>
        <w:t>взять интервью у представителей администрации</w:t>
      </w:r>
      <w:r>
        <w:rPr>
          <w:rFonts w:ascii="Tahoma" w:hAnsi="Tahoma"/>
          <w:rtl w:val="0"/>
          <w:lang w:val="ru-RU"/>
        </w:rPr>
        <w:t xml:space="preserve">, </w:t>
      </w:r>
      <w:r>
        <w:rPr>
          <w:rFonts w:ascii="Tahoma" w:hAnsi="Tahoma" w:hint="default"/>
          <w:rtl w:val="0"/>
          <w:lang w:val="ru-RU"/>
        </w:rPr>
        <w:t>партнеров</w:t>
      </w:r>
      <w:r>
        <w:rPr>
          <w:rFonts w:ascii="Tahoma" w:hAnsi="Tahoma"/>
          <w:rtl w:val="0"/>
          <w:lang w:val="ru-RU"/>
        </w:rPr>
        <w:t xml:space="preserve">, </w:t>
      </w:r>
      <w:r>
        <w:rPr>
          <w:rFonts w:ascii="Tahoma" w:hAnsi="Tahoma" w:hint="default"/>
          <w:rtl w:val="0"/>
          <w:lang w:val="ru-RU"/>
        </w:rPr>
        <w:t>детей и их родителей</w:t>
      </w:r>
    </w:p>
    <w:p>
      <w:pPr>
        <w:pStyle w:val="Normal.0"/>
        <w:numPr>
          <w:ilvl w:val="0"/>
          <w:numId w:val="2"/>
        </w:numPr>
        <w:rPr>
          <w:rFonts w:ascii="Tahoma" w:cs="Tahoma" w:hAnsi="Tahoma" w:eastAsia="Tahoma" w:hint="default"/>
          <w:lang w:val="ru-RU"/>
        </w:rPr>
      </w:pPr>
      <w:r>
        <w:rPr>
          <w:rFonts w:ascii="Tahoma" w:hAnsi="Tahoma" w:hint="default"/>
          <w:rtl w:val="0"/>
          <w:lang w:val="ru-RU"/>
        </w:rPr>
        <w:t>Разместить информацию о запуске Недели на региональном сайте и в СМИ</w:t>
      </w:r>
    </w:p>
    <w:p>
      <w:pPr>
        <w:pStyle w:val="Normal.0"/>
        <w:numPr>
          <w:ilvl w:val="0"/>
          <w:numId w:val="2"/>
        </w:numPr>
        <w:rPr>
          <w:rFonts w:ascii="Tahoma" w:cs="Tahoma" w:hAnsi="Tahoma" w:eastAsia="Tahoma" w:hint="default"/>
          <w:lang w:val="ru-RU"/>
        </w:rPr>
      </w:pPr>
      <w:r>
        <w:rPr>
          <w:rFonts w:ascii="Tahoma" w:hAnsi="Tahoma" w:hint="default"/>
          <w:rtl w:val="0"/>
          <w:lang w:val="ru-RU"/>
        </w:rPr>
        <w:t xml:space="preserve">Направить ссылку на запись урока АНО «НЦФГ» </w:t>
      </w:r>
      <w:r>
        <w:rPr>
          <w:rFonts w:ascii="Tahoma" w:hAnsi="Tahoma"/>
          <w:rtl w:val="0"/>
          <w:lang w:val="ru-RU"/>
        </w:rPr>
        <w:t>(</w:t>
      </w:r>
      <w:r>
        <w:rPr>
          <w:rStyle w:val="Hyperlink.0"/>
          <w:rFonts w:ascii="Tahoma" w:cs="Tahoma" w:hAnsi="Tahoma" w:eastAsia="Tahoma"/>
        </w:rPr>
        <w:fldChar w:fldCharType="begin" w:fldLock="0"/>
      </w:r>
      <w:r>
        <w:rPr>
          <w:rStyle w:val="Hyperlink.0"/>
          <w:rFonts w:ascii="Tahoma" w:cs="Tahoma" w:hAnsi="Tahoma" w:eastAsia="Tahoma"/>
        </w:rPr>
        <w:instrText xml:space="preserve"> HYPERLINK "mailto:sobornova@ncfg.ru"</w:instrText>
      </w:r>
      <w:r>
        <w:rPr>
          <w:rStyle w:val="Hyperlink.0"/>
          <w:rFonts w:ascii="Tahoma" w:cs="Tahoma" w:hAnsi="Tahoma" w:eastAsia="Tahoma"/>
        </w:rPr>
        <w:fldChar w:fldCharType="separate" w:fldLock="0"/>
      </w:r>
      <w:r>
        <w:rPr>
          <w:rStyle w:val="Hyperlink.0"/>
          <w:rFonts w:ascii="Tahoma" w:hAnsi="Tahoma"/>
          <w:rtl w:val="0"/>
          <w:lang w:val="en-US"/>
        </w:rPr>
        <w:t>sobornova@ncfg.ru</w:t>
      </w:r>
      <w:r>
        <w:rPr>
          <w:rFonts w:ascii="Tahoma" w:cs="Tahoma" w:hAnsi="Tahoma" w:eastAsia="Tahoma"/>
        </w:rPr>
        <w:fldChar w:fldCharType="end" w:fldLock="0"/>
      </w:r>
      <w:r>
        <w:rPr>
          <w:rFonts w:ascii="Tahoma" w:hAnsi="Tahoma"/>
          <w:rtl w:val="0"/>
          <w:lang w:val="en-US"/>
        </w:rPr>
        <w:t>)</w:t>
      </w:r>
      <w:r>
        <w:rPr>
          <w:rFonts w:ascii="Tahoma" w:hAnsi="Tahoma" w:hint="default"/>
          <w:rtl w:val="0"/>
          <w:lang w:val="ru-RU"/>
        </w:rPr>
        <w:t xml:space="preserve"> и ООО «СПН коммьюникейшнз» </w:t>
      </w:r>
      <w:r>
        <w:rPr>
          <w:rFonts w:ascii="Tahoma" w:hAnsi="Tahoma"/>
          <w:rtl w:val="0"/>
          <w:lang w:val="ru-RU"/>
        </w:rPr>
        <w:t>(</w:t>
      </w:r>
      <w:r>
        <w:rPr>
          <w:rStyle w:val="Hyperlink.0"/>
          <w:rFonts w:ascii="Tahoma" w:cs="Tahoma" w:hAnsi="Tahoma" w:eastAsia="Tahoma"/>
        </w:rPr>
        <w:fldChar w:fldCharType="begin" w:fldLock="0"/>
      </w:r>
      <w:r>
        <w:rPr>
          <w:rStyle w:val="Hyperlink.0"/>
          <w:rFonts w:ascii="Tahoma" w:cs="Tahoma" w:hAnsi="Tahoma" w:eastAsia="Tahoma"/>
        </w:rPr>
        <w:instrText xml:space="preserve"> HYPERLINK "mailto:a.arzumanyan@spncomms.com"</w:instrText>
      </w:r>
      <w:r>
        <w:rPr>
          <w:rStyle w:val="Hyperlink.0"/>
          <w:rFonts w:ascii="Tahoma" w:cs="Tahoma" w:hAnsi="Tahoma" w:eastAsia="Tahoma"/>
        </w:rPr>
        <w:fldChar w:fldCharType="separate" w:fldLock="0"/>
      </w:r>
      <w:r>
        <w:rPr>
          <w:rStyle w:val="Hyperlink.0"/>
          <w:rFonts w:ascii="Tahoma" w:hAnsi="Tahoma"/>
          <w:rtl w:val="0"/>
          <w:lang w:val="en-US"/>
        </w:rPr>
        <w:t>a.arzumanyan@spncomms.com</w:t>
      </w:r>
      <w:r>
        <w:rPr>
          <w:rFonts w:ascii="Tahoma" w:cs="Tahoma" w:hAnsi="Tahoma" w:eastAsia="Tahoma"/>
        </w:rPr>
        <w:fldChar w:fldCharType="end" w:fldLock="0"/>
      </w:r>
      <w:r>
        <w:rPr>
          <w:rFonts w:ascii="Tahoma" w:hAnsi="Tahoma"/>
          <w:rtl w:val="0"/>
          <w:lang w:val="en-US"/>
        </w:rPr>
        <w:t>)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cs="Tahoma" w:hAnsi="Tahoma" w:eastAsia="Tahoma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ahoma" w:cs="Tahoma" w:hAnsi="Tahoma" w:eastAsia="Tahoma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rPr>
          <w:rFonts w:ascii="Tahoma" w:cs="Tahoma" w:hAnsi="Tahoma" w:eastAsia="Tahoma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С числами">
    <w:name w:val="С числами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